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FC97" w14:textId="77777777" w:rsidR="00C41663" w:rsidRDefault="009F0E8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Większa dostępność rozwiązań SAP dla sektora MŚP</w:t>
      </w:r>
    </w:p>
    <w:p w14:paraId="08F8EBF3" w14:textId="77777777" w:rsidR="00C41663" w:rsidRDefault="00C41663">
      <w:pPr>
        <w:rPr>
          <w:rFonts w:ascii="Arial" w:eastAsia="Arial" w:hAnsi="Arial" w:cs="Arial"/>
          <w:b/>
          <w:sz w:val="20"/>
          <w:szCs w:val="20"/>
        </w:rPr>
      </w:pPr>
    </w:p>
    <w:p w14:paraId="50807A82" w14:textId="77777777" w:rsidR="00C41663" w:rsidRDefault="009F0E8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Uważnie obserwując sytuację na rynku marka SAP przygotowała dla klientów możliwość zakupu ratalnego lub leasingu cyfrowych rozwiązań biznesowych. Dogodna forma finansowania jest odpowiedzią na dynamiczne zmiany i przyspieszoną - światowym kryzysem zdrowotnym - transformację cyfrową przedsiębiorstw, przede wszystkim z sektora małych i średnich firm. </w:t>
      </w:r>
    </w:p>
    <w:p w14:paraId="6BE8A4A8" w14:textId="77777777" w:rsidR="00C41663" w:rsidRDefault="00C416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701B0F9" w14:textId="77777777" w:rsidR="00C41663" w:rsidRPr="006339EA" w:rsidRDefault="009F0E8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Globalny kryzys zdrowotny wymusił niemalże na wszystkich przedsiębiorstwach z większości branż przyspieszony rozwój cyfrowy. Nowe realia zobowiązują biznes w maksymalnym stopniu do przejścia </w:t>
      </w:r>
      <w:r w:rsidRPr="006339EA">
        <w:rPr>
          <w:rFonts w:ascii="Arial" w:eastAsia="Arial" w:hAnsi="Arial" w:cs="Arial"/>
          <w:sz w:val="20"/>
          <w:szCs w:val="20"/>
        </w:rPr>
        <w:t xml:space="preserve">do </w:t>
      </w:r>
      <w:proofErr w:type="spellStart"/>
      <w:r w:rsidRPr="006339EA">
        <w:rPr>
          <w:rFonts w:ascii="Arial" w:eastAsia="Arial" w:hAnsi="Arial" w:cs="Arial"/>
          <w:sz w:val="20"/>
          <w:szCs w:val="20"/>
        </w:rPr>
        <w:t>digitalu</w:t>
      </w:r>
      <w:proofErr w:type="spellEnd"/>
      <w:r w:rsidRPr="006339EA">
        <w:rPr>
          <w:rFonts w:ascii="Arial" w:eastAsia="Arial" w:hAnsi="Arial" w:cs="Arial"/>
          <w:sz w:val="20"/>
          <w:szCs w:val="20"/>
        </w:rPr>
        <w:t xml:space="preserve">, duża część firm decyduje się na stałe przyjąć zdalny lub hybrydowy model pracy, co w krótkiej perspektywie oznacza dla wielu wzmożone inwestycje w nowe technologie, intuicyjne i funkcjonalne systemy IT. </w:t>
      </w:r>
    </w:p>
    <w:p w14:paraId="76EF28AE" w14:textId="77777777" w:rsidR="00C41663" w:rsidRPr="006339EA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4FF88E73" w14:textId="2FC435A7" w:rsidR="00C41663" w:rsidRPr="006339EA" w:rsidRDefault="009F0E8A">
      <w:pPr>
        <w:jc w:val="both"/>
        <w:rPr>
          <w:rFonts w:ascii="Arial" w:eastAsia="Arial" w:hAnsi="Arial" w:cs="Arial"/>
          <w:sz w:val="20"/>
          <w:szCs w:val="20"/>
        </w:rPr>
      </w:pPr>
      <w:r w:rsidRPr="006339EA">
        <w:rPr>
          <w:rFonts w:ascii="Arial" w:eastAsia="Arial" w:hAnsi="Arial" w:cs="Arial"/>
          <w:sz w:val="20"/>
          <w:szCs w:val="20"/>
        </w:rPr>
        <w:t xml:space="preserve">SAP uważnie przyglądając się sytuacji swoich obecnych i potencjalnych klientów przygotował dogodny model </w:t>
      </w:r>
      <w:r w:rsidR="00BE669D" w:rsidRPr="006339EA">
        <w:rPr>
          <w:rFonts w:ascii="Arial" w:eastAsia="Arial" w:hAnsi="Arial" w:cs="Arial"/>
          <w:sz w:val="20"/>
          <w:szCs w:val="20"/>
        </w:rPr>
        <w:t xml:space="preserve">dostępu do </w:t>
      </w:r>
      <w:r w:rsidRPr="006339EA">
        <w:rPr>
          <w:rFonts w:ascii="Arial" w:eastAsia="Arial" w:hAnsi="Arial" w:cs="Arial"/>
          <w:sz w:val="20"/>
          <w:szCs w:val="20"/>
        </w:rPr>
        <w:t xml:space="preserve">rozwiązań Business One w dwóch wariantach - zakupu ratalnego lub leasingu. Jest to duże ułatwienie dedykowane przede wszystkim małym i średnim firmom, dla których jednorazowa płatność za system może stanowić duże obciążenie. </w:t>
      </w:r>
    </w:p>
    <w:p w14:paraId="0D7DB9B5" w14:textId="77777777" w:rsidR="00C41663" w:rsidRPr="006339EA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2B4A05C2" w14:textId="77777777" w:rsidR="00C41663" w:rsidRPr="006339EA" w:rsidRDefault="009F0E8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6339EA">
        <w:rPr>
          <w:rFonts w:ascii="Arial" w:eastAsia="Arial" w:hAnsi="Arial" w:cs="Arial"/>
          <w:b/>
          <w:sz w:val="20"/>
          <w:szCs w:val="20"/>
        </w:rPr>
        <w:t xml:space="preserve">Pod znakiem elastyczności i dogodności </w:t>
      </w:r>
    </w:p>
    <w:p w14:paraId="51CBB55F" w14:textId="77777777" w:rsidR="00C41663" w:rsidRPr="006339EA" w:rsidRDefault="00C416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EF9EBCF" w14:textId="0D6AD99A" w:rsidR="00C41663" w:rsidRPr="006339EA" w:rsidRDefault="009F0E8A">
      <w:pPr>
        <w:jc w:val="both"/>
        <w:rPr>
          <w:rFonts w:ascii="Arial" w:eastAsia="Arial" w:hAnsi="Arial" w:cs="Arial"/>
          <w:sz w:val="20"/>
          <w:szCs w:val="20"/>
        </w:rPr>
      </w:pPr>
      <w:r w:rsidRPr="006339EA">
        <w:rPr>
          <w:rFonts w:ascii="Arial" w:eastAsia="Arial" w:hAnsi="Arial" w:cs="Arial"/>
          <w:sz w:val="20"/>
          <w:szCs w:val="20"/>
        </w:rPr>
        <w:t xml:space="preserve">Wyłącznym partnerem leasingowym SAP jest SG </w:t>
      </w:r>
      <w:proofErr w:type="spellStart"/>
      <w:r w:rsidRPr="006339EA">
        <w:rPr>
          <w:rFonts w:ascii="Arial" w:eastAsia="Arial" w:hAnsi="Arial" w:cs="Arial"/>
          <w:sz w:val="20"/>
          <w:szCs w:val="20"/>
        </w:rPr>
        <w:t>Equipment</w:t>
      </w:r>
      <w:proofErr w:type="spellEnd"/>
      <w:r w:rsidRPr="006339EA">
        <w:rPr>
          <w:rFonts w:ascii="Arial" w:eastAsia="Arial" w:hAnsi="Arial" w:cs="Arial"/>
          <w:sz w:val="20"/>
          <w:szCs w:val="20"/>
        </w:rPr>
        <w:t xml:space="preserve"> Leasing Polska sp. z o.o. </w:t>
      </w:r>
      <w:r w:rsidR="000D0F21" w:rsidRPr="006339EA">
        <w:rPr>
          <w:rFonts w:ascii="Arial" w:eastAsia="Arial" w:hAnsi="Arial" w:cs="Arial"/>
          <w:sz w:val="20"/>
          <w:szCs w:val="20"/>
        </w:rPr>
        <w:t xml:space="preserve">(SGELP) </w:t>
      </w:r>
      <w:r w:rsidRPr="006339EA">
        <w:rPr>
          <w:rFonts w:ascii="Arial" w:eastAsia="Arial" w:hAnsi="Arial" w:cs="Arial"/>
          <w:sz w:val="20"/>
          <w:szCs w:val="20"/>
        </w:rPr>
        <w:t xml:space="preserve">Marka z ponad 23-letnim doświadczeniem na rynku polskim proponuje dogodne finansowanie produktów SAP, wspierających funkcjonowanie biznesu. W ramach rozwiązania SAP </w:t>
      </w:r>
      <w:proofErr w:type="spellStart"/>
      <w:r w:rsidRPr="006339EA">
        <w:rPr>
          <w:rFonts w:ascii="Arial" w:eastAsia="Arial" w:hAnsi="Arial" w:cs="Arial"/>
          <w:sz w:val="20"/>
          <w:szCs w:val="20"/>
        </w:rPr>
        <w:t>Financing</w:t>
      </w:r>
      <w:proofErr w:type="spellEnd"/>
      <w:r w:rsidRPr="006339EA">
        <w:rPr>
          <w:rFonts w:ascii="Arial" w:eastAsia="Arial" w:hAnsi="Arial" w:cs="Arial"/>
          <w:sz w:val="20"/>
          <w:szCs w:val="20"/>
        </w:rPr>
        <w:t xml:space="preserve"> klient może wykupić interesujące go narzędzia w formie leasingu lub </w:t>
      </w:r>
      <w:r w:rsidR="004D5AB6" w:rsidRPr="006339EA">
        <w:rPr>
          <w:rFonts w:ascii="Arial" w:eastAsia="Arial" w:hAnsi="Arial" w:cs="Arial"/>
          <w:sz w:val="20"/>
          <w:szCs w:val="20"/>
        </w:rPr>
        <w:t xml:space="preserve">sprzedaży ratalnej </w:t>
      </w:r>
      <w:r w:rsidRPr="006339EA">
        <w:rPr>
          <w:rFonts w:ascii="Arial" w:eastAsia="Arial" w:hAnsi="Arial" w:cs="Arial"/>
          <w:sz w:val="20"/>
          <w:szCs w:val="20"/>
        </w:rPr>
        <w:t>rozłożone</w:t>
      </w:r>
      <w:r w:rsidR="004D5AB6" w:rsidRPr="006339EA">
        <w:rPr>
          <w:rFonts w:ascii="Arial" w:eastAsia="Arial" w:hAnsi="Arial" w:cs="Arial"/>
          <w:sz w:val="20"/>
          <w:szCs w:val="20"/>
        </w:rPr>
        <w:t>j</w:t>
      </w:r>
      <w:r w:rsidRPr="006339EA">
        <w:rPr>
          <w:rFonts w:ascii="Arial" w:eastAsia="Arial" w:hAnsi="Arial" w:cs="Arial"/>
          <w:sz w:val="20"/>
          <w:szCs w:val="20"/>
        </w:rPr>
        <w:t xml:space="preserve"> na 24 miesiące. Partner oferuje atrakcyjną formę </w:t>
      </w:r>
      <w:r w:rsidR="004D5AB6" w:rsidRPr="006339EA">
        <w:rPr>
          <w:rFonts w:ascii="Arial" w:eastAsia="Arial" w:hAnsi="Arial" w:cs="Arial"/>
          <w:sz w:val="20"/>
          <w:szCs w:val="20"/>
        </w:rPr>
        <w:t xml:space="preserve">finansowania </w:t>
      </w:r>
      <w:r w:rsidRPr="006339EA">
        <w:rPr>
          <w:rFonts w:ascii="Arial" w:eastAsia="Arial" w:hAnsi="Arial" w:cs="Arial"/>
          <w:sz w:val="20"/>
          <w:szCs w:val="20"/>
        </w:rPr>
        <w:t xml:space="preserve">na poziomie 4-5 proc. z gwarancją niezmienności raty przez okres spłaty. Na rozpatrzenie wniosku </w:t>
      </w:r>
      <w:r w:rsidR="000D0F21" w:rsidRPr="006339EA">
        <w:rPr>
          <w:rFonts w:ascii="Arial" w:eastAsia="Arial" w:hAnsi="Arial" w:cs="Arial"/>
          <w:sz w:val="20"/>
          <w:szCs w:val="20"/>
        </w:rPr>
        <w:t>SGELP</w:t>
      </w:r>
      <w:r w:rsidRPr="006339EA">
        <w:rPr>
          <w:rFonts w:ascii="Arial" w:eastAsia="Arial" w:hAnsi="Arial" w:cs="Arial"/>
          <w:sz w:val="20"/>
          <w:szCs w:val="20"/>
        </w:rPr>
        <w:t xml:space="preserve"> potrzebuje od 2 do 3 dni.</w:t>
      </w:r>
    </w:p>
    <w:p w14:paraId="24D82610" w14:textId="77777777" w:rsidR="00C41663" w:rsidRPr="006339EA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133900B1" w14:textId="25465254" w:rsidR="00C41663" w:rsidRPr="006339EA" w:rsidRDefault="009F0E8A">
      <w:pPr>
        <w:jc w:val="both"/>
        <w:rPr>
          <w:rFonts w:ascii="Arial" w:eastAsia="Arial" w:hAnsi="Arial" w:cs="Arial"/>
          <w:sz w:val="20"/>
          <w:szCs w:val="20"/>
        </w:rPr>
      </w:pPr>
      <w:r w:rsidRPr="006339EA">
        <w:rPr>
          <w:rFonts w:ascii="Arial" w:eastAsia="Arial" w:hAnsi="Arial" w:cs="Arial"/>
          <w:sz w:val="20"/>
          <w:szCs w:val="20"/>
        </w:rPr>
        <w:t xml:space="preserve">Ponadto SAP i </w:t>
      </w:r>
      <w:r w:rsidR="000D0F21" w:rsidRPr="006339EA">
        <w:rPr>
          <w:rFonts w:ascii="Arial" w:eastAsia="Arial" w:hAnsi="Arial" w:cs="Arial"/>
          <w:sz w:val="20"/>
          <w:szCs w:val="20"/>
        </w:rPr>
        <w:t>SGELP</w:t>
      </w:r>
      <w:r w:rsidRPr="006339EA">
        <w:rPr>
          <w:rFonts w:ascii="Arial" w:eastAsia="Arial" w:hAnsi="Arial" w:cs="Arial"/>
          <w:sz w:val="20"/>
          <w:szCs w:val="20"/>
        </w:rPr>
        <w:t xml:space="preserve"> przyglądając się niestandardowej sytuacji wywołanej pandemią COVID-19, w</w:t>
      </w:r>
      <w:r w:rsidR="006339EA">
        <w:rPr>
          <w:rFonts w:ascii="Arial" w:eastAsia="Arial" w:hAnsi="Arial" w:cs="Arial"/>
          <w:sz w:val="20"/>
          <w:szCs w:val="20"/>
        </w:rPr>
        <w:t> </w:t>
      </w:r>
      <w:r w:rsidRPr="006339EA">
        <w:rPr>
          <w:rFonts w:ascii="Arial" w:eastAsia="Arial" w:hAnsi="Arial" w:cs="Arial"/>
          <w:sz w:val="20"/>
          <w:szCs w:val="20"/>
        </w:rPr>
        <w:t>której obecnie znalazły się przedsiębiorstwa na całym świecie, proponuje 3-miesięczną karencję w</w:t>
      </w:r>
      <w:r w:rsidR="006339EA">
        <w:rPr>
          <w:rFonts w:ascii="Arial" w:eastAsia="Arial" w:hAnsi="Arial" w:cs="Arial"/>
          <w:sz w:val="20"/>
          <w:szCs w:val="20"/>
        </w:rPr>
        <w:t> </w:t>
      </w:r>
      <w:r w:rsidRPr="006339EA">
        <w:rPr>
          <w:rFonts w:ascii="Arial" w:eastAsia="Arial" w:hAnsi="Arial" w:cs="Arial"/>
          <w:sz w:val="20"/>
          <w:szCs w:val="20"/>
        </w:rPr>
        <w:t xml:space="preserve">spłacie </w:t>
      </w:r>
      <w:r w:rsidR="004D5AB6" w:rsidRPr="006339EA">
        <w:rPr>
          <w:rFonts w:ascii="Arial" w:eastAsia="Arial" w:hAnsi="Arial" w:cs="Arial"/>
          <w:sz w:val="20"/>
          <w:szCs w:val="20"/>
        </w:rPr>
        <w:t>rat</w:t>
      </w:r>
      <w:r w:rsidRPr="006339EA">
        <w:rPr>
          <w:rFonts w:ascii="Arial" w:eastAsia="Arial" w:hAnsi="Arial" w:cs="Arial"/>
          <w:sz w:val="20"/>
          <w:szCs w:val="20"/>
        </w:rPr>
        <w:t>. Ta opcja może znacznie usprawnić działanie firmy już w momencie podjęcia decyzji o</w:t>
      </w:r>
      <w:r w:rsidR="006339EA">
        <w:rPr>
          <w:rFonts w:ascii="Arial" w:eastAsia="Arial" w:hAnsi="Arial" w:cs="Arial"/>
          <w:sz w:val="20"/>
          <w:szCs w:val="20"/>
        </w:rPr>
        <w:t> </w:t>
      </w:r>
      <w:r w:rsidRPr="006339EA">
        <w:rPr>
          <w:rFonts w:ascii="Arial" w:eastAsia="Arial" w:hAnsi="Arial" w:cs="Arial"/>
          <w:sz w:val="20"/>
          <w:szCs w:val="20"/>
        </w:rPr>
        <w:t xml:space="preserve">zakupie rozwiązań SAP, a odroczenie spłaty pozwoli na lepsze przygotowanie budżetu i planu regulacji zobowiązań. </w:t>
      </w:r>
    </w:p>
    <w:p w14:paraId="0CDC47B7" w14:textId="77777777" w:rsidR="00C41663" w:rsidRPr="006339EA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79B800E8" w14:textId="77777777" w:rsidR="00C41663" w:rsidRPr="006339EA" w:rsidRDefault="009F0E8A">
      <w:pPr>
        <w:ind w:left="708"/>
        <w:jc w:val="both"/>
        <w:rPr>
          <w:rFonts w:ascii="Arial" w:eastAsia="Arial" w:hAnsi="Arial" w:cs="Arial"/>
          <w:b/>
          <w:sz w:val="20"/>
          <w:szCs w:val="20"/>
        </w:rPr>
      </w:pPr>
      <w:r w:rsidRPr="006339EA">
        <w:rPr>
          <w:rFonts w:ascii="Arial" w:eastAsia="Arial" w:hAnsi="Arial" w:cs="Arial"/>
          <w:sz w:val="20"/>
          <w:szCs w:val="20"/>
        </w:rPr>
        <w:t xml:space="preserve">- SAP </w:t>
      </w:r>
      <w:proofErr w:type="spellStart"/>
      <w:r w:rsidRPr="006339EA">
        <w:rPr>
          <w:rFonts w:ascii="Arial" w:eastAsia="Arial" w:hAnsi="Arial" w:cs="Arial"/>
          <w:sz w:val="20"/>
          <w:szCs w:val="20"/>
        </w:rPr>
        <w:t>Financing</w:t>
      </w:r>
      <w:proofErr w:type="spellEnd"/>
      <w:r w:rsidRPr="006339EA">
        <w:rPr>
          <w:rFonts w:ascii="Arial" w:eastAsia="Arial" w:hAnsi="Arial" w:cs="Arial"/>
          <w:sz w:val="20"/>
          <w:szCs w:val="20"/>
        </w:rPr>
        <w:t xml:space="preserve"> jest propozycją przygotowaną z myślą o obecnej sytuacji i wyzwaniach, przed którymi został postawiony biznes w obliczu globalnego kryzysu. Jest to przede wszystkim dogodna forma finansowania zaawansowanych narzędzi, które znacznie usprawnią funkcjonowanie firm i zapewnią im ciągłość działania nawet w najtrudniejszych warunkach rynkowych. Znając doskonale specyfikę małych i średnich przedsiębiorstw proponujemy </w:t>
      </w:r>
      <w:r w:rsidR="004D5AB6" w:rsidRPr="006339EA">
        <w:rPr>
          <w:rFonts w:ascii="Arial" w:eastAsia="Arial" w:hAnsi="Arial" w:cs="Arial"/>
          <w:sz w:val="20"/>
          <w:szCs w:val="20"/>
        </w:rPr>
        <w:t>finansowanie</w:t>
      </w:r>
      <w:r w:rsidRPr="006339EA">
        <w:rPr>
          <w:rFonts w:ascii="Arial" w:eastAsia="Arial" w:hAnsi="Arial" w:cs="Arial"/>
          <w:sz w:val="20"/>
          <w:szCs w:val="20"/>
        </w:rPr>
        <w:t xml:space="preserve">, które nie będzie stanowiło jednokrotnego dużego wydatku, a zostanie rozproszone na okres dwóch lat, co pozwoli klientom na zachowanie stabilności i płynności finansowej przy jednoczesnym wyposażeniu firmy w najnowsze, potrzebne technologie – mówi </w:t>
      </w:r>
      <w:r w:rsidRPr="006339EA">
        <w:rPr>
          <w:rFonts w:ascii="Arial" w:eastAsia="Arial" w:hAnsi="Arial" w:cs="Arial"/>
          <w:b/>
          <w:sz w:val="20"/>
          <w:szCs w:val="20"/>
        </w:rPr>
        <w:t xml:space="preserve">Anna Jagodzińska, Channel Sales Manager SAP Polska. </w:t>
      </w:r>
    </w:p>
    <w:p w14:paraId="2307C4C9" w14:textId="77777777" w:rsidR="00C41663" w:rsidRPr="006339EA" w:rsidRDefault="00C41663">
      <w:pPr>
        <w:ind w:left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7C151A46" w14:textId="77777777" w:rsidR="00C41663" w:rsidRPr="006339EA" w:rsidRDefault="009F0E8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6339EA">
        <w:rPr>
          <w:rFonts w:ascii="Arial" w:eastAsia="Arial" w:hAnsi="Arial" w:cs="Arial"/>
          <w:b/>
          <w:sz w:val="20"/>
          <w:szCs w:val="20"/>
        </w:rPr>
        <w:t xml:space="preserve">Fokus na biznes </w:t>
      </w:r>
    </w:p>
    <w:p w14:paraId="509DE5AA" w14:textId="77777777" w:rsidR="00C41663" w:rsidRPr="006339EA" w:rsidRDefault="00C416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4809CDF" w14:textId="19DC401B" w:rsidR="00C41663" w:rsidRDefault="009F0E8A">
      <w:pPr>
        <w:jc w:val="both"/>
        <w:rPr>
          <w:rFonts w:ascii="Arial" w:eastAsia="Arial" w:hAnsi="Arial" w:cs="Arial"/>
          <w:sz w:val="20"/>
          <w:szCs w:val="20"/>
        </w:rPr>
      </w:pPr>
      <w:r w:rsidRPr="006339EA">
        <w:rPr>
          <w:rFonts w:ascii="Arial" w:eastAsia="Arial" w:hAnsi="Arial" w:cs="Arial"/>
          <w:sz w:val="20"/>
          <w:szCs w:val="20"/>
        </w:rPr>
        <w:t xml:space="preserve">Propozycja rozłożenia na raty zakupu oprogramowania lub narzędzi IT wspierających biznes jest pełnym uwzględnieniem perspektywy klienta. Wszystkie elementy tego rozwiązania zostały skonstruowane w taki sposób, by przedsiębiorstwo mogło wyjść naprzeciw oczekiwaniom rynku bez obaw o swoje finanse. Do minimum zostały ograniczone kwestie administracyjne, czy też wymogi formalne. </w:t>
      </w:r>
      <w:r w:rsidR="0017356F" w:rsidRPr="006339EA">
        <w:rPr>
          <w:rFonts w:ascii="Arial" w:eastAsia="Arial" w:hAnsi="Arial" w:cs="Arial"/>
          <w:sz w:val="20"/>
          <w:szCs w:val="20"/>
        </w:rPr>
        <w:t xml:space="preserve">SG </w:t>
      </w:r>
      <w:proofErr w:type="spellStart"/>
      <w:r w:rsidR="0017356F" w:rsidRPr="006339EA">
        <w:rPr>
          <w:rFonts w:ascii="Arial" w:eastAsia="Arial" w:hAnsi="Arial" w:cs="Arial"/>
          <w:sz w:val="20"/>
          <w:szCs w:val="20"/>
        </w:rPr>
        <w:t>Equipment</w:t>
      </w:r>
      <w:proofErr w:type="spellEnd"/>
      <w:r w:rsidR="0017356F" w:rsidRPr="006339EA">
        <w:rPr>
          <w:rFonts w:ascii="Arial" w:eastAsia="Arial" w:hAnsi="Arial" w:cs="Arial"/>
          <w:sz w:val="20"/>
          <w:szCs w:val="20"/>
        </w:rPr>
        <w:t xml:space="preserve"> Leasing Polska</w:t>
      </w:r>
      <w:r w:rsidRPr="006339EA">
        <w:rPr>
          <w:rFonts w:ascii="Arial" w:eastAsia="Arial" w:hAnsi="Arial" w:cs="Arial"/>
          <w:sz w:val="20"/>
          <w:szCs w:val="20"/>
        </w:rPr>
        <w:t xml:space="preserve"> przygotowując ofertę dla klientów SAP uwzględnił</w:t>
      </w:r>
      <w:r w:rsidR="0017356F" w:rsidRPr="006339EA">
        <w:rPr>
          <w:rFonts w:ascii="Arial" w:eastAsia="Arial" w:hAnsi="Arial" w:cs="Arial"/>
          <w:sz w:val="20"/>
          <w:szCs w:val="20"/>
        </w:rPr>
        <w:t>a</w:t>
      </w:r>
      <w:r w:rsidRPr="006339EA">
        <w:rPr>
          <w:rFonts w:ascii="Arial" w:eastAsia="Arial" w:hAnsi="Arial" w:cs="Arial"/>
          <w:sz w:val="20"/>
          <w:szCs w:val="20"/>
        </w:rPr>
        <w:t xml:space="preserve"> przede wszystkim kwestie dynamicznie zmieniającej się sytuacji na rynku, obaw i niepokojów, które towarzyszą firmom oraz potrzeb szybkiego rozwoju infrastruktury IT, która zapewni ciągłość działania i rozwoju</w:t>
      </w:r>
      <w:r>
        <w:rPr>
          <w:rFonts w:ascii="Arial" w:eastAsia="Arial" w:hAnsi="Arial" w:cs="Arial"/>
          <w:sz w:val="20"/>
          <w:szCs w:val="20"/>
        </w:rPr>
        <w:t xml:space="preserve"> biznesu. </w:t>
      </w:r>
    </w:p>
    <w:p w14:paraId="650F095A" w14:textId="77777777" w:rsidR="00C41663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0CE6A295" w14:textId="14DF9DBB" w:rsidR="00C41663" w:rsidRDefault="009F0E8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Ze szczegółowymi informacjami na temat </w:t>
      </w:r>
      <w:r w:rsidRPr="004A3309">
        <w:rPr>
          <w:rFonts w:ascii="Arial" w:eastAsia="Arial" w:hAnsi="Arial" w:cs="Arial"/>
          <w:sz w:val="20"/>
          <w:szCs w:val="20"/>
        </w:rPr>
        <w:t xml:space="preserve">SAP </w:t>
      </w:r>
      <w:proofErr w:type="spellStart"/>
      <w:r w:rsidRPr="004A3309">
        <w:rPr>
          <w:rFonts w:ascii="Arial" w:eastAsia="Arial" w:hAnsi="Arial" w:cs="Arial"/>
          <w:sz w:val="20"/>
          <w:szCs w:val="20"/>
        </w:rPr>
        <w:t>Financing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można zapoznać się na </w:t>
      </w:r>
      <w:hyperlink r:id="rId4" w:history="1">
        <w:r w:rsidRPr="00A91795">
          <w:rPr>
            <w:rStyle w:val="Hipercze"/>
            <w:rFonts w:ascii="Arial" w:eastAsia="Arial" w:hAnsi="Arial" w:cs="Arial"/>
            <w:sz w:val="20"/>
            <w:szCs w:val="20"/>
          </w:rPr>
          <w:t>stronie www</w:t>
        </w:r>
      </w:hyperlink>
      <w:r w:rsidR="00F61C70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6F7DC4A" w14:textId="77777777" w:rsidR="00C41663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6DCAB229" w14:textId="77777777" w:rsidR="00C41663" w:rsidRDefault="00C41663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1421C057" w14:textId="77777777" w:rsidR="00C41663" w:rsidRDefault="00C41663">
      <w:pPr>
        <w:pBdr>
          <w:top w:val="single" w:sz="4" w:space="1" w:color="000000"/>
        </w:pBdr>
        <w:jc w:val="both"/>
        <w:rPr>
          <w:rFonts w:ascii="Arial" w:eastAsia="Arial" w:hAnsi="Arial" w:cs="Arial"/>
          <w:sz w:val="20"/>
          <w:szCs w:val="20"/>
        </w:rPr>
      </w:pPr>
    </w:p>
    <w:p w14:paraId="6DDC7D61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4D5AB6">
        <w:rPr>
          <w:rFonts w:ascii="Arial" w:eastAsia="Arial" w:hAnsi="Arial" w:cs="Arial"/>
          <w:b/>
          <w:sz w:val="18"/>
          <w:szCs w:val="18"/>
          <w:lang w:val="en-US"/>
        </w:rPr>
        <w:t>Kontakt</w:t>
      </w:r>
      <w:proofErr w:type="spellEnd"/>
      <w:r w:rsidRPr="004D5AB6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D5AB6">
        <w:rPr>
          <w:rFonts w:ascii="Arial" w:eastAsia="Arial" w:hAnsi="Arial" w:cs="Arial"/>
          <w:b/>
          <w:sz w:val="18"/>
          <w:szCs w:val="18"/>
          <w:lang w:val="en-US"/>
        </w:rPr>
        <w:t>dla</w:t>
      </w:r>
      <w:proofErr w:type="spellEnd"/>
      <w:r w:rsidRPr="004D5AB6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D5AB6">
        <w:rPr>
          <w:rFonts w:ascii="Arial" w:eastAsia="Arial" w:hAnsi="Arial" w:cs="Arial"/>
          <w:b/>
          <w:sz w:val="18"/>
          <w:szCs w:val="18"/>
          <w:lang w:val="en-US"/>
        </w:rPr>
        <w:t>mediów</w:t>
      </w:r>
      <w:proofErr w:type="spellEnd"/>
      <w:r w:rsidRPr="004D5AB6">
        <w:rPr>
          <w:rFonts w:ascii="Arial" w:eastAsia="Arial" w:hAnsi="Arial" w:cs="Arial"/>
          <w:sz w:val="18"/>
          <w:szCs w:val="18"/>
          <w:lang w:val="en-US"/>
        </w:rPr>
        <w:t>:</w:t>
      </w:r>
    </w:p>
    <w:p w14:paraId="3EC2DFC9" w14:textId="77777777" w:rsidR="00C41663" w:rsidRPr="004D5AB6" w:rsidRDefault="00C41663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550FEB13" w14:textId="77777777" w:rsidR="00C41663" w:rsidRPr="004D5AB6" w:rsidRDefault="009F0E8A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4D5AB6">
        <w:rPr>
          <w:rFonts w:ascii="Arial" w:eastAsia="Arial" w:hAnsi="Arial" w:cs="Arial"/>
          <w:b/>
          <w:sz w:val="18"/>
          <w:szCs w:val="18"/>
          <w:lang w:val="en-US"/>
        </w:rPr>
        <w:lastRenderedPageBreak/>
        <w:t xml:space="preserve">Justyna </w:t>
      </w:r>
      <w:proofErr w:type="spellStart"/>
      <w:r w:rsidRPr="004D5AB6">
        <w:rPr>
          <w:rFonts w:ascii="Arial" w:eastAsia="Arial" w:hAnsi="Arial" w:cs="Arial"/>
          <w:b/>
          <w:sz w:val="18"/>
          <w:szCs w:val="18"/>
          <w:lang w:val="en-US"/>
        </w:rPr>
        <w:t>Kędzierska</w:t>
      </w:r>
      <w:proofErr w:type="spellEnd"/>
    </w:p>
    <w:p w14:paraId="5EBA1590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Market Unit Lead for Communication</w:t>
      </w:r>
    </w:p>
    <w:p w14:paraId="23DA111A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SAP CEE</w:t>
      </w:r>
    </w:p>
    <w:p w14:paraId="7FCED979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bookmarkStart w:id="0" w:name="_gjdgxs" w:colFirst="0" w:colLast="0"/>
      <w:bookmarkEnd w:id="0"/>
      <w:r w:rsidRPr="004D5AB6">
        <w:rPr>
          <w:rFonts w:ascii="Arial" w:eastAsia="Arial" w:hAnsi="Arial" w:cs="Arial"/>
          <w:sz w:val="18"/>
          <w:szCs w:val="18"/>
          <w:lang w:val="en-US"/>
        </w:rPr>
        <w:t>E: justyna.kedzierska@sap.com</w:t>
      </w:r>
    </w:p>
    <w:p w14:paraId="3D79FEA7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T: +48 22 541 68 15</w:t>
      </w:r>
    </w:p>
    <w:p w14:paraId="0C2B24B6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M: +48 608 67 56 25</w:t>
      </w:r>
    </w:p>
    <w:p w14:paraId="6E2C1E00" w14:textId="77777777" w:rsidR="00C41663" w:rsidRPr="004D5AB6" w:rsidRDefault="00C41663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2D87D592" w14:textId="77777777" w:rsidR="00C41663" w:rsidRPr="004D5AB6" w:rsidRDefault="009F0E8A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4D5AB6">
        <w:rPr>
          <w:rFonts w:ascii="Arial" w:eastAsia="Arial" w:hAnsi="Arial" w:cs="Arial"/>
          <w:b/>
          <w:sz w:val="18"/>
          <w:szCs w:val="18"/>
          <w:lang w:val="en-US"/>
        </w:rPr>
        <w:t>Paweł Luty</w:t>
      </w:r>
    </w:p>
    <w:p w14:paraId="4F190759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Senior Consultant</w:t>
      </w:r>
    </w:p>
    <w:p w14:paraId="0E3BBBD9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Linkleaders</w:t>
      </w:r>
    </w:p>
    <w:p w14:paraId="24A2377F" w14:textId="77777777" w:rsidR="00C41663" w:rsidRPr="004D5AB6" w:rsidRDefault="009F0E8A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D5AB6">
        <w:rPr>
          <w:rFonts w:ascii="Arial" w:eastAsia="Arial" w:hAnsi="Arial" w:cs="Arial"/>
          <w:sz w:val="18"/>
          <w:szCs w:val="18"/>
          <w:lang w:val="en-US"/>
        </w:rPr>
        <w:t>E: pawel.luty@linkleaders.pl</w:t>
      </w:r>
    </w:p>
    <w:p w14:paraId="7E37B76F" w14:textId="77777777" w:rsidR="00C41663" w:rsidRDefault="009F0E8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M: +48 533 890 507</w:t>
      </w:r>
    </w:p>
    <w:p w14:paraId="3A851549" w14:textId="77777777" w:rsidR="00C41663" w:rsidRDefault="00C41663">
      <w:pPr>
        <w:jc w:val="both"/>
        <w:rPr>
          <w:rFonts w:ascii="Arial" w:eastAsia="Arial" w:hAnsi="Arial" w:cs="Arial"/>
          <w:sz w:val="20"/>
          <w:szCs w:val="20"/>
        </w:rPr>
      </w:pPr>
    </w:p>
    <w:p w14:paraId="1E8E6405" w14:textId="77777777" w:rsidR="00C41663" w:rsidRDefault="009F0E8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579FC6C4" wp14:editId="27993AD3">
            <wp:extent cx="2008505" cy="359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1663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63"/>
    <w:rsid w:val="000D0F21"/>
    <w:rsid w:val="0017356F"/>
    <w:rsid w:val="004A3309"/>
    <w:rsid w:val="004D5AB6"/>
    <w:rsid w:val="006339EA"/>
    <w:rsid w:val="009F0E8A"/>
    <w:rsid w:val="00A91795"/>
    <w:rsid w:val="00BE669D"/>
    <w:rsid w:val="00C41663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86A6"/>
  <w15:docId w15:val="{63F8E7DE-3186-DE40-9CD2-B0B3C87B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17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ap.com/poland/cmp/dg/pl-finansowanie-sap-business-one/index.html?source=social-MEE-SAP-FBPAGE-MarketingCampaign-SME_GeneralBusiness-BusinessOne-spr-3697465017&amp;campaigncode=CRM-BB20-POL-FINANCE&amp;fbclid=IwAR0QEP53wg-nQmR3qj2FT8nDr3Z5I7l8GgmSS1s6DVhouS-6Q51aTkp0Q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3698</Characters>
  <Application>Microsoft Office Word</Application>
  <DocSecurity>0</DocSecurity>
  <Lines>73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Michal</dc:creator>
  <cp:lastModifiedBy>03-1285</cp:lastModifiedBy>
  <cp:revision>2</cp:revision>
  <dcterms:created xsi:type="dcterms:W3CDTF">2020-09-22T07:21:00Z</dcterms:created>
  <dcterms:modified xsi:type="dcterms:W3CDTF">2020-09-22T07:21:00Z</dcterms:modified>
</cp:coreProperties>
</file>